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>Информация о рассмотрении обращений граждан и организаций,</w:t>
      </w:r>
    </w:p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  <w:r w:rsidRPr="000573ED">
        <w:rPr>
          <w:sz w:val="28"/>
          <w:szCs w:val="28"/>
        </w:rPr>
        <w:t xml:space="preserve">поступивших в адрес Управления Федерального казначейства по Республике Тыва </w:t>
      </w:r>
    </w:p>
    <w:p w:rsidR="002D2A25" w:rsidRPr="000573ED" w:rsidRDefault="00224162" w:rsidP="002D2A25">
      <w:pPr>
        <w:spacing w:line="36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в период с 1</w:t>
      </w:r>
      <w:r w:rsidR="002D2A25" w:rsidRPr="000573ED">
        <w:rPr>
          <w:sz w:val="28"/>
          <w:szCs w:val="28"/>
        </w:rPr>
        <w:t xml:space="preserve"> января 20</w:t>
      </w:r>
      <w:r>
        <w:rPr>
          <w:sz w:val="28"/>
          <w:szCs w:val="28"/>
        </w:rPr>
        <w:t>2</w:t>
      </w:r>
      <w:r w:rsidR="002807A4">
        <w:rPr>
          <w:sz w:val="28"/>
          <w:szCs w:val="28"/>
        </w:rPr>
        <w:t>6</w:t>
      </w:r>
      <w:r w:rsidR="002D2A25" w:rsidRPr="000573ED">
        <w:rPr>
          <w:sz w:val="28"/>
          <w:szCs w:val="28"/>
        </w:rPr>
        <w:t xml:space="preserve"> г. по </w:t>
      </w:r>
      <w:r>
        <w:rPr>
          <w:sz w:val="28"/>
          <w:szCs w:val="28"/>
        </w:rPr>
        <w:t>31 марта</w:t>
      </w:r>
      <w:r w:rsidR="002D2A25" w:rsidRPr="000573ED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2807A4">
        <w:rPr>
          <w:sz w:val="28"/>
          <w:szCs w:val="28"/>
        </w:rPr>
        <w:t>6</w:t>
      </w:r>
      <w:r w:rsidR="002D2A25" w:rsidRPr="000573ED">
        <w:rPr>
          <w:sz w:val="28"/>
          <w:szCs w:val="28"/>
        </w:rPr>
        <w:t xml:space="preserve"> г.</w:t>
      </w:r>
    </w:p>
    <w:p w:rsidR="002D2A25" w:rsidRPr="000573ED" w:rsidRDefault="002D2A25" w:rsidP="002D2A25">
      <w:pPr>
        <w:spacing w:line="360" w:lineRule="atLeast"/>
        <w:jc w:val="center"/>
        <w:rPr>
          <w:sz w:val="28"/>
          <w:szCs w:val="28"/>
        </w:rPr>
      </w:pPr>
    </w:p>
    <w:p w:rsidR="00224162" w:rsidRPr="009B3C00" w:rsidRDefault="002D2A25" w:rsidP="00224162">
      <w:pPr>
        <w:spacing w:line="360" w:lineRule="atLeast"/>
        <w:ind w:firstLine="709"/>
        <w:jc w:val="both"/>
        <w:rPr>
          <w:sz w:val="28"/>
          <w:szCs w:val="28"/>
        </w:rPr>
      </w:pPr>
      <w:r w:rsidRPr="00CD7D9F">
        <w:rPr>
          <w:sz w:val="28"/>
          <w:szCs w:val="28"/>
        </w:rPr>
        <w:t xml:space="preserve">В Управление Федерального казначейства по Республике Тыва за отчётный период поступило </w:t>
      </w:r>
      <w:r w:rsidR="002807A4">
        <w:rPr>
          <w:sz w:val="28"/>
          <w:szCs w:val="28"/>
        </w:rPr>
        <w:t>9</w:t>
      </w:r>
      <w:r w:rsidRPr="00CD7D9F">
        <w:rPr>
          <w:sz w:val="28"/>
          <w:szCs w:val="28"/>
        </w:rPr>
        <w:t xml:space="preserve"> обращений граждан и организаций</w:t>
      </w:r>
      <w:r w:rsidR="00224162">
        <w:rPr>
          <w:sz w:val="28"/>
          <w:szCs w:val="28"/>
        </w:rPr>
        <w:t xml:space="preserve">. </w:t>
      </w:r>
      <w:r w:rsidR="00224162" w:rsidRPr="009B3C00">
        <w:rPr>
          <w:sz w:val="28"/>
          <w:szCs w:val="28"/>
        </w:rPr>
        <w:t xml:space="preserve">Все поступившие обращения поставлены на контроль. </w:t>
      </w:r>
    </w:p>
    <w:p w:rsidR="002D2A25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  <w:r w:rsidRPr="000573ED">
        <w:rPr>
          <w:sz w:val="28"/>
          <w:szCs w:val="28"/>
        </w:rPr>
        <w:t>Основными темами обращений являлись:</w:t>
      </w:r>
    </w:p>
    <w:p w:rsidR="003D3EF4" w:rsidRDefault="003D3EF4" w:rsidP="003D3EF4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запросы архивных данных;</w:t>
      </w:r>
    </w:p>
    <w:p w:rsidR="002D2A25" w:rsidRDefault="002D2A25" w:rsidP="002D2A25">
      <w:pPr>
        <w:numPr>
          <w:ilvl w:val="0"/>
          <w:numId w:val="1"/>
        </w:numPr>
        <w:ind w:left="0" w:firstLine="709"/>
        <w:contextualSpacing/>
        <w:rPr>
          <w:sz w:val="28"/>
          <w:szCs w:val="28"/>
        </w:rPr>
      </w:pPr>
      <w:r w:rsidRPr="00CD7D9F">
        <w:rPr>
          <w:sz w:val="28"/>
          <w:szCs w:val="28"/>
        </w:rPr>
        <w:t>вопросы по исполнительному и судебному производству;</w:t>
      </w:r>
      <w:r w:rsidR="00684FB6">
        <w:rPr>
          <w:sz w:val="28"/>
          <w:szCs w:val="28"/>
        </w:rPr>
        <w:t xml:space="preserve"> </w:t>
      </w:r>
    </w:p>
    <w:p w:rsidR="002D2A25" w:rsidRDefault="002D2A25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CD7D9F">
        <w:rPr>
          <w:sz w:val="28"/>
          <w:szCs w:val="28"/>
        </w:rPr>
        <w:t>об оформлении пенсии за выслугу лет государственного гражданского служащего;</w:t>
      </w:r>
    </w:p>
    <w:p w:rsidR="003D3EF4" w:rsidRPr="003D3EF4" w:rsidRDefault="003D3EF4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3D3EF4">
        <w:rPr>
          <w:sz w:val="28"/>
          <w:szCs w:val="28"/>
        </w:rPr>
        <w:t>вопросы о з</w:t>
      </w:r>
      <w:r w:rsidRPr="003D3EF4">
        <w:rPr>
          <w:sz w:val="28"/>
          <w:szCs w:val="28"/>
        </w:rPr>
        <w:t>акупк</w:t>
      </w:r>
      <w:r w:rsidRPr="003D3EF4">
        <w:rPr>
          <w:sz w:val="28"/>
          <w:szCs w:val="28"/>
        </w:rPr>
        <w:t>ах</w:t>
      </w:r>
      <w:r w:rsidRPr="003D3EF4">
        <w:rPr>
          <w:sz w:val="28"/>
          <w:szCs w:val="28"/>
        </w:rPr>
        <w:t xml:space="preserve"> для государственных и муниципальных нужд</w:t>
      </w:r>
      <w:r>
        <w:rPr>
          <w:sz w:val="28"/>
          <w:szCs w:val="28"/>
        </w:rPr>
        <w:t>;</w:t>
      </w:r>
    </w:p>
    <w:p w:rsidR="00684FB6" w:rsidRPr="00123D2D" w:rsidRDefault="00684FB6" w:rsidP="00684FB6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123D2D">
        <w:rPr>
          <w:sz w:val="28"/>
          <w:szCs w:val="28"/>
        </w:rPr>
        <w:t>вопросы, не относ</w:t>
      </w:r>
      <w:r>
        <w:rPr>
          <w:sz w:val="28"/>
          <w:szCs w:val="28"/>
        </w:rPr>
        <w:t>ящиеся к компетенции Управления;</w:t>
      </w:r>
    </w:p>
    <w:p w:rsidR="002D2A25" w:rsidRPr="00F718EC" w:rsidRDefault="002D2A25" w:rsidP="002D2A25">
      <w:pPr>
        <w:numPr>
          <w:ilvl w:val="0"/>
          <w:numId w:val="1"/>
        </w:numPr>
        <w:spacing w:after="160" w:line="259" w:lineRule="auto"/>
        <w:ind w:left="0" w:firstLine="709"/>
        <w:contextualSpacing/>
        <w:jc w:val="both"/>
        <w:rPr>
          <w:sz w:val="28"/>
          <w:szCs w:val="28"/>
        </w:rPr>
      </w:pPr>
      <w:r w:rsidRPr="00F718EC">
        <w:rPr>
          <w:sz w:val="28"/>
          <w:szCs w:val="28"/>
        </w:rPr>
        <w:t>вопросы по иным темам.</w:t>
      </w:r>
    </w:p>
    <w:p w:rsidR="002D2A25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  <w:r w:rsidRPr="00123D2D">
        <w:rPr>
          <w:sz w:val="28"/>
          <w:szCs w:val="28"/>
        </w:rPr>
        <w:t xml:space="preserve">Рассмотрение обращений граждан и организаций осуществлялось в строгом соответствии с Федеральным законом от 2 мая 2006 г. № 59-ФЗ «О порядке рассмотрения обращений граждан Российской Федерации» и по ним принимались соответствующие меры: </w:t>
      </w:r>
      <w:r w:rsidRPr="00F718EC">
        <w:rPr>
          <w:sz w:val="28"/>
          <w:szCs w:val="28"/>
        </w:rPr>
        <w:t xml:space="preserve">по </w:t>
      </w:r>
      <w:r w:rsidR="002807A4">
        <w:rPr>
          <w:sz w:val="28"/>
          <w:szCs w:val="28"/>
        </w:rPr>
        <w:t>4</w:t>
      </w:r>
      <w:r w:rsidRPr="00F718EC">
        <w:rPr>
          <w:sz w:val="28"/>
          <w:szCs w:val="28"/>
        </w:rPr>
        <w:t xml:space="preserve"> обращениям даны ответы по существу поставленных в обращениях вопросов,</w:t>
      </w:r>
      <w:r>
        <w:rPr>
          <w:sz w:val="28"/>
          <w:szCs w:val="28"/>
        </w:rPr>
        <w:t xml:space="preserve"> </w:t>
      </w:r>
      <w:r w:rsidR="008E4D99" w:rsidRPr="008E4D99">
        <w:rPr>
          <w:sz w:val="28"/>
          <w:szCs w:val="28"/>
        </w:rPr>
        <w:t xml:space="preserve">1 обращение </w:t>
      </w:r>
      <w:r w:rsidRPr="00123D2D">
        <w:rPr>
          <w:sz w:val="28"/>
          <w:szCs w:val="28"/>
        </w:rPr>
        <w:t>перенаправлен</w:t>
      </w:r>
      <w:r w:rsidR="008E4D99">
        <w:rPr>
          <w:sz w:val="28"/>
          <w:szCs w:val="28"/>
        </w:rPr>
        <w:t>о</w:t>
      </w:r>
      <w:r w:rsidRPr="00123D2D">
        <w:rPr>
          <w:sz w:val="28"/>
          <w:szCs w:val="28"/>
        </w:rPr>
        <w:t xml:space="preserve"> по принадлежности в друг</w:t>
      </w:r>
      <w:r w:rsidR="008E4D99">
        <w:rPr>
          <w:sz w:val="28"/>
          <w:szCs w:val="28"/>
        </w:rPr>
        <w:t>ое ведомство</w:t>
      </w:r>
      <w:r w:rsidR="002807A4">
        <w:rPr>
          <w:sz w:val="28"/>
          <w:szCs w:val="28"/>
        </w:rPr>
        <w:t>, 4 обращения</w:t>
      </w:r>
      <w:r>
        <w:rPr>
          <w:sz w:val="28"/>
          <w:szCs w:val="28"/>
        </w:rPr>
        <w:t xml:space="preserve"> на рассмотрении</w:t>
      </w:r>
      <w:r w:rsidRPr="00123D2D">
        <w:rPr>
          <w:sz w:val="28"/>
          <w:szCs w:val="28"/>
        </w:rPr>
        <w:t>.</w:t>
      </w:r>
      <w:bookmarkStart w:id="0" w:name="_GoBack"/>
      <w:bookmarkEnd w:id="0"/>
    </w:p>
    <w:p w:rsidR="002D2A25" w:rsidRPr="00123D2D" w:rsidRDefault="002D2A25" w:rsidP="002D2A25">
      <w:pPr>
        <w:spacing w:line="360" w:lineRule="atLeast"/>
        <w:ind w:firstLine="709"/>
        <w:jc w:val="both"/>
        <w:rPr>
          <w:sz w:val="28"/>
          <w:szCs w:val="28"/>
        </w:rPr>
      </w:pPr>
    </w:p>
    <w:p w:rsidR="002D2A25" w:rsidRDefault="002D2A25" w:rsidP="002D2A25"/>
    <w:sectPr w:rsidR="002D2A25" w:rsidSect="00712E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180C80"/>
    <w:multiLevelType w:val="hybridMultilevel"/>
    <w:tmpl w:val="61B030E8"/>
    <w:lvl w:ilvl="0" w:tplc="694639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05A"/>
    <w:rsid w:val="00224162"/>
    <w:rsid w:val="002807A4"/>
    <w:rsid w:val="002B2BA1"/>
    <w:rsid w:val="002D2A25"/>
    <w:rsid w:val="0035505A"/>
    <w:rsid w:val="0038248F"/>
    <w:rsid w:val="003D3EF4"/>
    <w:rsid w:val="00684FB6"/>
    <w:rsid w:val="008E4D99"/>
    <w:rsid w:val="00EF7958"/>
    <w:rsid w:val="00F71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4056CAE-3C69-4398-9357-84EA775B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Монгуш Аида Эрес-ооловна</dc:creator>
  <cp:keywords/>
  <dc:description/>
  <cp:lastModifiedBy>Кунгаалай Биче-кыс Дановна</cp:lastModifiedBy>
  <cp:revision>13</cp:revision>
  <dcterms:created xsi:type="dcterms:W3CDTF">2024-04-04T14:05:00Z</dcterms:created>
  <dcterms:modified xsi:type="dcterms:W3CDTF">2026-04-06T11:49:00Z</dcterms:modified>
</cp:coreProperties>
</file>